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上海农商银行</w:t>
      </w: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年度校</w:t>
      </w:r>
      <w:r>
        <w:rPr>
          <w:b/>
          <w:bCs/>
          <w:sz w:val="32"/>
          <w:szCs w:val="32"/>
        </w:rPr>
        <w:t>园招聘</w:t>
      </w:r>
      <w:r>
        <w:rPr>
          <w:rFonts w:hint="eastAsia"/>
          <w:b/>
          <w:bCs/>
          <w:sz w:val="32"/>
          <w:szCs w:val="32"/>
        </w:rPr>
        <w:t>启事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上海农村商业银行股份有限公司（以下简称“上海农商银行”）成立于</w:t>
      </w:r>
      <w:r>
        <w:rPr>
          <w:szCs w:val="21"/>
        </w:rPr>
        <w:t>2005年8月25日，是由国资控股、总部设在上海的法人银行，是全国首家在农信基础上改制成立的省级股份制商业银行。目前注册资本为86.8亿元人民币，营业网点近370家，员工总数超6,000人。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围绕上海新三大任务、“五个中心”以及“四大品牌”建设，上海农商银行以普惠金融助力百姓美好生活为使命，践行“诚信</w:t>
      </w:r>
      <w:r>
        <w:rPr>
          <w:szCs w:val="21"/>
        </w:rPr>
        <w:t xml:space="preserve"> 责任 创新 共赢”的核心价值观，推进“坚持客户中心、坚守普惠金融、坚定数字转型”核心战略，努力打造为客户创造价值的服务型银行，建设具有最佳体验和卓越品牌的区域综合金融服务集团。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在英国《银行家》公布的“</w:t>
      </w:r>
      <w:r>
        <w:rPr>
          <w:szCs w:val="21"/>
        </w:rPr>
        <w:t>2019年全球银行1000强”榜单中，上海农商银行位居全球银行业第156位，比2018年上升22位，在国内商业银行中排名第24位；位列2019年中国银行业100强榜单第23位，在全国农商银行中排名第2；在英国“品牌金融”评估机构发布的2020年度“全球银行品牌价值500强排行榜”中位列第193位；在中国银行业协会发布的“陀螺”评价体系中，位列国内农商银行第2位；标普长期信用评级“BBB”，展望稳定，短期主体信用评级“A-2”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在此，诚挚邀请各位优秀毕业生加盟上海农商银行，与上海农商银行共成长、同发展，一起见证梦想的实现！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一、招聘机构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上海农商银行</w:t>
      </w:r>
      <w:r>
        <w:rPr>
          <w:rFonts w:hint="eastAsia"/>
          <w:szCs w:val="21"/>
          <w:lang w:val="en-US" w:eastAsia="zh-CN"/>
        </w:rPr>
        <w:t>总行及</w:t>
      </w:r>
      <w:r>
        <w:rPr>
          <w:szCs w:val="21"/>
        </w:rPr>
        <w:t>23家一级（直属）分</w:t>
      </w:r>
      <w:r>
        <w:rPr>
          <w:rFonts w:hint="eastAsia"/>
          <w:szCs w:val="21"/>
        </w:rPr>
        <w:t>支</w:t>
      </w:r>
      <w:r>
        <w:rPr>
          <w:szCs w:val="21"/>
        </w:rPr>
        <w:t>行。</w:t>
      </w:r>
      <w:r>
        <w:rPr>
          <w:szCs w:val="21"/>
        </w:rPr>
        <w:br w:type="textWrapping"/>
      </w:r>
      <w:r>
        <w:rPr>
          <w:rFonts w:hint="eastAsia"/>
          <w:b/>
          <w:bCs/>
          <w:szCs w:val="21"/>
        </w:rPr>
        <w:t>二、招聘岗位</w:t>
      </w:r>
      <w:r>
        <w:rPr>
          <w:rFonts w:hint="eastAsia"/>
          <w:szCs w:val="21"/>
        </w:rPr>
        <w:t>（8</w:t>
      </w:r>
      <w:r>
        <w:rPr>
          <w:szCs w:val="21"/>
        </w:rPr>
        <w:t>00</w:t>
      </w:r>
      <w:r>
        <w:rPr>
          <w:rFonts w:hint="eastAsia"/>
          <w:szCs w:val="21"/>
        </w:rPr>
        <w:t>人）</w:t>
      </w:r>
    </w:p>
    <w:p>
      <w:pPr>
        <w:spacing w:line="360" w:lineRule="auto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管理培训生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通过总行部门带教为主、分支行参与的包括业务管理、营销等多条线轮岗，培养成为具备较强业务能力的专业型人才。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：硕士研究生及以上学历；金融经济、会计、财务管理、数学统计、法律等相关专业。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总行FINTECH培训生（大数据/软件开发/系统网络方向）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通过跟进金融科技具体工作项目，熟悉我行各项业务流程，锻炼专业IT能力，成长为我行“金融+科技”专业技术能力及银行业务理念的复合型人才。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：本科及以上学历；数理统计、大数据、金融工程、软件工程、计算机科学应用技术、信息工程、信息安全等信息科技类相关专业。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总行备选生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通过总行牵头管理，分支行培养，成为具备扎实业务基础和一定专业能力的复合型人才。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：硕士研究生及以上学历；金融经济、会计、财务管理、数学统计、法律等相关专业。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业务储备生（金融市场/贸易金融方向）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对金融市场/贸易金融业务感兴趣的毕业生，通过为期一年/两年的总行业务培训，分支行定岗，逐步掌握相应营销专业知识及技能，培养为具备扎实业务基础和管理能力的金市/贸金业务复合型人才。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：硕士研究生及以上学历；金融经济、会计财务、国际贸易、数理统计等相关专业。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营销培训生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具有一定营销意愿及潜质的毕业生，通过为期至少一年的营运岗位业务培训，逐步掌握相应营销专业知识及技能，成长为具有良好服务意识、熟悉各类银行业务并具备营销和管理能力的业务骨干。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：本科及以上学历；金融经济、财务会计、市场营销、工商管理、数学统计、农林业管理、农村区域发展等相关专业。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营运培训生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岗位介绍：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通过现金、非现金、会计核算、柜面营销等会计营运条线相关业务培训，培养成为熟悉银行会计营运业务的柜面业务人员。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岗位要求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：本科及以上学历；金融经济、财务会计、市场营销、工商管理、数学统计、农林业管理、农村区域发展等相关专业。</w:t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ascii="Helvetica" w:hAnsi="Helvetica" w:cs="Helvetica"/>
          <w:color w:val="333333"/>
          <w:szCs w:val="21"/>
        </w:rPr>
        <w:br w:type="textWrapping"/>
      </w:r>
      <w:r>
        <w:rPr>
          <w:rFonts w:hint="eastAsia"/>
          <w:b/>
          <w:bCs/>
          <w:szCs w:val="21"/>
        </w:rPr>
        <w:t>三、招聘对象</w:t>
      </w:r>
    </w:p>
    <w:p>
      <w:pPr>
        <w:spacing w:line="360" w:lineRule="auto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本科及以上学历毕业生，境内外高校毕业时间均为：2020.01.01—2021.12.31。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四、招聘程序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（一）</w:t>
      </w:r>
      <w:r>
        <w:rPr>
          <w:szCs w:val="21"/>
        </w:rPr>
        <w:t>网上报名。具体报名时间为2020年6月17日-2021年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月</w:t>
      </w:r>
      <w:r>
        <w:rPr>
          <w:szCs w:val="21"/>
        </w:rPr>
        <w:t>31日。请应聘者注册并登录我行</w:t>
      </w:r>
      <w:r>
        <w:rPr>
          <w:rFonts w:hint="eastAsia"/>
          <w:szCs w:val="21"/>
        </w:rPr>
        <w:t>校园招聘</w:t>
      </w:r>
      <w:r>
        <w:rPr>
          <w:szCs w:val="21"/>
        </w:rPr>
        <w:t>官方网站（http://2021.yingjiesheng.com/srcb），或关注“</w:t>
      </w:r>
      <w:r>
        <w:rPr>
          <w:rFonts w:hint="eastAsia"/>
          <w:szCs w:val="21"/>
        </w:rPr>
        <w:t>上海农商银行</w:t>
      </w:r>
      <w:r>
        <w:rPr>
          <w:szCs w:val="21"/>
        </w:rPr>
        <w:t>招聘”微信公众号，点击“</w:t>
      </w:r>
      <w:r>
        <w:rPr>
          <w:rFonts w:hint="eastAsia"/>
          <w:szCs w:val="21"/>
        </w:rPr>
        <w:t>校园招聘</w:t>
      </w:r>
      <w:r>
        <w:rPr>
          <w:szCs w:val="21"/>
        </w:rPr>
        <w:t>”栏目，在线填写个人简历，完成职位申请，并按相关格式要求上传电子版证件照和生活照。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（二）资格审查。各机构将根据招聘条件对应聘者进行资格审查，并根据岗位需求分布及报名情况等，择优甄选确定入围笔试人员。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（三）笔试。</w:t>
      </w:r>
      <w:bookmarkStart w:id="0" w:name="_GoBack"/>
      <w:bookmarkEnd w:id="0"/>
      <w:r>
        <w:rPr>
          <w:szCs w:val="21"/>
        </w:rPr>
        <w:t>采取线上机考方式，分</w:t>
      </w:r>
      <w:r>
        <w:rPr>
          <w:rFonts w:hint="eastAsia"/>
          <w:szCs w:val="21"/>
        </w:rPr>
        <w:t>批</w:t>
      </w:r>
      <w:r>
        <w:rPr>
          <w:szCs w:val="21"/>
        </w:rPr>
        <w:t>次进行。本次招聘，每位考生仅需参加一场笔试</w:t>
      </w:r>
      <w:r>
        <w:rPr>
          <w:rFonts w:hint="eastAsia"/>
          <w:szCs w:val="21"/>
        </w:rPr>
        <w:t>，根据</w:t>
      </w:r>
      <w:r>
        <w:rPr>
          <w:szCs w:val="21"/>
        </w:rPr>
        <w:t>应聘者</w:t>
      </w:r>
      <w:r>
        <w:rPr>
          <w:rFonts w:hint="eastAsia"/>
          <w:szCs w:val="21"/>
        </w:rPr>
        <w:t>投递岗位及投递时间，</w:t>
      </w:r>
      <w:r>
        <w:rPr>
          <w:szCs w:val="21"/>
        </w:rPr>
        <w:t>具体笔试时间将另行通知。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（四）面试、体检、签约。由</w:t>
      </w:r>
      <w:r>
        <w:rPr>
          <w:rFonts w:hint="eastAsia"/>
          <w:szCs w:val="21"/>
        </w:rPr>
        <w:t>我行视招聘进度</w:t>
      </w:r>
      <w:r>
        <w:rPr>
          <w:szCs w:val="21"/>
        </w:rPr>
        <w:t>组织并另行通知，请及时关注。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（五）录用。拟录用人员名单将在我行官方网站进行公示。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>五、注意事项</w:t>
      </w:r>
    </w:p>
    <w:p>
      <w:pPr>
        <w:spacing w:line="360" w:lineRule="auto"/>
        <w:rPr>
          <w:szCs w:val="21"/>
        </w:rPr>
      </w:pPr>
      <w:r>
        <w:rPr>
          <w:szCs w:val="21"/>
        </w:rPr>
        <w:t>（一）本次招聘可通过PC端或手机移动端进行线上报名申请。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（二）招聘程序中各环节成绩仅对本次招聘有效。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（三）招聘期间，我行将通过手机短信或电子邮件等方式与应聘者联系，请保持通信畅通。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（四）应聘者应对申请资料信息的真实性负责。如与事实不符，我行有权取消其应聘资格，解除相关协议约定。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（五）我行从未成立或委托成立任何考试中心、命题中心等机构或类似机构，从未编辑或出版过任何校园招聘考试参考资料，从未向任何机构提供过校园招聘考试相关的资料和信息。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（六）了解更多招聘讯息及相关动态，敬请关注“</w:t>
      </w:r>
      <w:r>
        <w:rPr>
          <w:rFonts w:hint="eastAsia"/>
          <w:szCs w:val="21"/>
        </w:rPr>
        <w:t>上海农商银行</w:t>
      </w:r>
      <w:r>
        <w:rPr>
          <w:szCs w:val="21"/>
        </w:rPr>
        <w:t>招聘”微信公众号。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（七）</w:t>
      </w:r>
      <w:r>
        <w:rPr>
          <w:rFonts w:hint="eastAsia"/>
          <w:szCs w:val="21"/>
        </w:rPr>
        <w:t>上海农商银</w:t>
      </w:r>
      <w:r>
        <w:rPr>
          <w:szCs w:val="21"/>
        </w:rPr>
        <w:t>行对本次招聘享有最终解释权。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联系方式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联系机构：上海农商银行人力资源部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电子邮箱：zhaopin</w:t>
      </w:r>
      <w:r>
        <w:rPr>
          <w:szCs w:val="21"/>
        </w:rPr>
        <w:t>@</w:t>
      </w:r>
      <w:r>
        <w:rPr>
          <w:rFonts w:hint="eastAsia"/>
          <w:szCs w:val="21"/>
        </w:rPr>
        <w:t>s</w:t>
      </w:r>
      <w:r>
        <w:rPr>
          <w:szCs w:val="21"/>
        </w:rPr>
        <w:t>rcb.com ( 请勿投简历至此邮箱 )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szCs w:val="21"/>
        </w:rPr>
        <w:t>021-61899999</w:t>
      </w:r>
      <w:r>
        <w:rPr>
          <w:rFonts w:hint="eastAsia"/>
          <w:szCs w:val="21"/>
        </w:rPr>
        <w:t>转校园招聘</w:t>
      </w:r>
    </w:p>
    <w:p>
      <w:pPr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0"/>
    <w:rsid w:val="00027B1A"/>
    <w:rsid w:val="00095A85"/>
    <w:rsid w:val="000C71D3"/>
    <w:rsid w:val="001430D5"/>
    <w:rsid w:val="00175603"/>
    <w:rsid w:val="001C28C6"/>
    <w:rsid w:val="002339B5"/>
    <w:rsid w:val="00240915"/>
    <w:rsid w:val="002E3C70"/>
    <w:rsid w:val="00340CA7"/>
    <w:rsid w:val="003F1FFA"/>
    <w:rsid w:val="00412836"/>
    <w:rsid w:val="004710E0"/>
    <w:rsid w:val="004D454D"/>
    <w:rsid w:val="004F4436"/>
    <w:rsid w:val="0052773E"/>
    <w:rsid w:val="00597D7C"/>
    <w:rsid w:val="00655066"/>
    <w:rsid w:val="007206F0"/>
    <w:rsid w:val="00882E3C"/>
    <w:rsid w:val="00905538"/>
    <w:rsid w:val="0095035D"/>
    <w:rsid w:val="00984DE0"/>
    <w:rsid w:val="009B7349"/>
    <w:rsid w:val="00A4623D"/>
    <w:rsid w:val="00A632E7"/>
    <w:rsid w:val="00AD479A"/>
    <w:rsid w:val="00BA124C"/>
    <w:rsid w:val="00BA48CF"/>
    <w:rsid w:val="00C702DF"/>
    <w:rsid w:val="00C75A37"/>
    <w:rsid w:val="00DC1DC8"/>
    <w:rsid w:val="00E14803"/>
    <w:rsid w:val="00E43CBB"/>
    <w:rsid w:val="00EA2E00"/>
    <w:rsid w:val="00EC3C19"/>
    <w:rsid w:val="00F8180A"/>
    <w:rsid w:val="00F836D2"/>
    <w:rsid w:val="16333D69"/>
    <w:rsid w:val="4F4B5740"/>
    <w:rsid w:val="6C5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335</Words>
  <Characters>1914</Characters>
  <Lines>15</Lines>
  <Paragraphs>4</Paragraphs>
  <TotalTime>44</TotalTime>
  <ScaleCrop>false</ScaleCrop>
  <LinksUpToDate>false</LinksUpToDate>
  <CharactersWithSpaces>2245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2021-12-10T10:00:00Z</dcterms:created>
  <dc:creator>王 晨杰</dc:creator>
  <cp:lastModifiedBy>王骁颖</cp:lastModifiedBy>
  <cp:lastPrinted>2021-12-14T03:45:00Z</cp:lastPrinted>
  <dcterms:modified xsi:type="dcterms:W3CDTF">2021-12-14T05:13:31Z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